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Develop the backend architecture by finalizing the list of python libraries that will be used to  perform calculations, call the API, send data to the frontend, store values in a broker, and separate services.</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We came to the conclusion that sending the most important calculated metrics to the broker would be the most effective way to split the analysis and storing services on the backend. Therefore, the Python section will not directly call the database.</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Spoke to my team and will continue to work on the metrics that need to be stored.</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Discussed with the frontend design team that they must include input areas in the design that will send the user fills, and explicit broker fees to the backend.</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Also took the time to further explain stock related questions, including what stocks 5 minute bars are and how it will be possible to perform the calculations.</w:t>
      </w:r>
    </w:p>
    <w:p w:rsidR="00000000" w:rsidDel="00000000" w:rsidP="00000000" w:rsidRDefault="00000000" w:rsidRPr="00000000" w14:paraId="00000010">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1">
      <w:pPr>
        <w:numPr>
          <w:ilvl w:val="1"/>
          <w:numId w:val="1"/>
        </w:numPr>
        <w:spacing w:line="276" w:lineRule="auto"/>
        <w:ind w:left="1440" w:hanging="360"/>
        <w:rPr>
          <w:u w:val="none"/>
        </w:rPr>
      </w:pPr>
      <w:r w:rsidDel="00000000" w:rsidR="00000000" w:rsidRPr="00000000">
        <w:rPr>
          <w:rtl w:val="0"/>
        </w:rPr>
        <w:t xml:space="preserve">Will have to begin looking into developing the python code that receives data from the frontend and calculates the hidden costs. This will include further testing the imported python libraries. We will also have to setup the GitHub and the files, while also performing the proper git practices to avoid conflicts when merging.</w:t>
      </w:r>
    </w:p>
    <w:p w:rsidR="00000000" w:rsidDel="00000000" w:rsidP="00000000" w:rsidRDefault="00000000" w:rsidRPr="00000000" w14:paraId="00000012">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3">
      <w:pPr>
        <w:numPr>
          <w:ilvl w:val="1"/>
          <w:numId w:val="1"/>
        </w:numPr>
        <w:spacing w:line="276" w:lineRule="auto"/>
        <w:ind w:left="1440" w:hanging="360"/>
        <w:rPr>
          <w:u w:val="none"/>
        </w:rPr>
      </w:pPr>
      <w:r w:rsidDel="00000000" w:rsidR="00000000" w:rsidRPr="00000000">
        <w:rPr>
          <w:rtl w:val="0"/>
        </w:rPr>
        <w:t xml:space="preserve">Mostly time consuming since there are many formulas to work with, so I will not only need to study various functions within the libraries I will import, but it will take a while to implement and test them all.</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Malik Dagher:</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8">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9">
      <w:pPr>
        <w:numPr>
          <w:ilvl w:val="1"/>
          <w:numId w:val="1"/>
        </w:numPr>
        <w:spacing w:after="0" w:afterAutospacing="0" w:before="0" w:beforeAutospacing="0" w:line="276" w:lineRule="auto"/>
        <w:ind w:left="1440" w:hanging="360"/>
      </w:pPr>
      <w:r w:rsidDel="00000000" w:rsidR="00000000" w:rsidRPr="00000000">
        <w:rPr>
          <w:rtl w:val="0"/>
        </w:rPr>
        <w:t xml:space="preserve">User Story 2 (Stock bars): Connected the bar calculation script to the backend /bars route so the endpoint now returns computed data instead of dummy JSON</w:t>
      </w:r>
    </w:p>
    <w:p w:rsidR="00000000" w:rsidDel="00000000" w:rsidP="00000000" w:rsidRDefault="00000000" w:rsidRPr="00000000" w14:paraId="0000001A">
      <w:pPr>
        <w:numPr>
          <w:ilvl w:val="1"/>
          <w:numId w:val="1"/>
        </w:numPr>
        <w:spacing w:after="0" w:afterAutospacing="0" w:before="0" w:beforeAutospacing="0" w:line="276" w:lineRule="auto"/>
        <w:ind w:left="1440" w:hanging="360"/>
        <w:rPr/>
      </w:pPr>
      <w:r w:rsidDel="00000000" w:rsidR="00000000" w:rsidRPr="00000000">
        <w:rPr>
          <w:rtl w:val="0"/>
        </w:rPr>
        <w:t xml:space="preserve">User Story 3 (Output metrics/UI fields): Added an average price metric card in React and styled it with Tailwind. Verified switching between metrics works</w:t>
      </w:r>
    </w:p>
    <w:p w:rsidR="00000000" w:rsidDel="00000000" w:rsidP="00000000" w:rsidRDefault="00000000" w:rsidRPr="00000000" w14:paraId="0000001B">
      <w:pPr>
        <w:numPr>
          <w:ilvl w:val="1"/>
          <w:numId w:val="1"/>
        </w:numPr>
        <w:spacing w:after="0" w:afterAutospacing="0" w:before="0" w:beforeAutospacing="0" w:line="276" w:lineRule="auto"/>
        <w:ind w:left="1440" w:hanging="360"/>
        <w:rPr/>
      </w:pPr>
      <w:r w:rsidDel="00000000" w:rsidR="00000000" w:rsidRPr="00000000">
        <w:rPr>
          <w:rtl w:val="0"/>
        </w:rPr>
        <w:t xml:space="preserve">User Story 7 (Architecture): Improved the project folder structure for frontend/backend separation and added basic error handling for fetch calls.</w:t>
        <w:br w:type="textWrapping"/>
      </w:r>
      <w:r w:rsidDel="00000000" w:rsidR="00000000" w:rsidRPr="00000000">
        <w:rPr>
          <w:rtl w:val="0"/>
        </w:rPr>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D">
      <w:pPr>
        <w:numPr>
          <w:ilvl w:val="1"/>
          <w:numId w:val="1"/>
        </w:numPr>
        <w:spacing w:line="276" w:lineRule="auto"/>
        <w:ind w:left="1440" w:hanging="360"/>
        <w:rPr/>
      </w:pPr>
      <w:r w:rsidDel="00000000" w:rsidR="00000000" w:rsidRPr="00000000">
        <w:rPr>
          <w:rtl w:val="0"/>
        </w:rPr>
        <w:t xml:space="preserve">User Story 2: Test bar calculations against multiple time windows and ensure correct formatting in the API response</w:t>
      </w:r>
    </w:p>
    <w:p w:rsidR="00000000" w:rsidDel="00000000" w:rsidP="00000000" w:rsidRDefault="00000000" w:rsidRPr="00000000" w14:paraId="0000001E">
      <w:pPr>
        <w:numPr>
          <w:ilvl w:val="1"/>
          <w:numId w:val="1"/>
        </w:numPr>
        <w:spacing w:line="276" w:lineRule="auto"/>
        <w:ind w:left="1440" w:hanging="360"/>
        <w:rPr/>
      </w:pPr>
      <w:r w:rsidDel="00000000" w:rsidR="00000000" w:rsidRPr="00000000">
        <w:rPr>
          <w:rtl w:val="0"/>
        </w:rPr>
        <w:t xml:space="preserve">User Story 3: Add a simple table component to display multiple metrics at once.</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0">
      <w:pPr>
        <w:numPr>
          <w:ilvl w:val="1"/>
          <w:numId w:val="1"/>
        </w:numPr>
        <w:spacing w:line="276" w:lineRule="auto"/>
        <w:ind w:left="1440" w:hanging="360"/>
        <w:rPr/>
      </w:pPr>
      <w:r w:rsidDel="00000000" w:rsidR="00000000" w:rsidRPr="00000000">
        <w:rPr>
          <w:rtl w:val="0"/>
        </w:rPr>
        <w:t xml:space="preserve">Need to finalize the API design before adding more routes (to avoid refactoring later).</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t xml:space="preserve">Audrey Gamero:</w:t>
      </w:r>
    </w:p>
    <w:p w:rsidR="00000000" w:rsidDel="00000000" w:rsidP="00000000" w:rsidRDefault="00000000" w:rsidRPr="00000000" w14:paraId="00000023">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4">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For User Story 1:</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Skimmed through Alpha Vantage’s documentation and noted the basic fields it provides for stock data.</w:t>
      </w:r>
    </w:p>
    <w:p w:rsidR="00000000" w:rsidDel="00000000" w:rsidP="00000000" w:rsidRDefault="00000000" w:rsidRPr="00000000" w14:paraId="00000028">
      <w:pPr>
        <w:numPr>
          <w:ilvl w:val="1"/>
          <w:numId w:val="1"/>
        </w:numPr>
        <w:spacing w:line="276" w:lineRule="auto"/>
        <w:ind w:left="1440" w:hanging="360"/>
      </w:pPr>
      <w:r w:rsidDel="00000000" w:rsidR="00000000" w:rsidRPr="00000000">
        <w:rPr>
          <w:rtl w:val="0"/>
        </w:rPr>
        <w:t xml:space="preserve">Started a simple list of which fields could possibly be used for spread or timing calculations.</w:t>
      </w:r>
    </w:p>
    <w:p w:rsidR="00000000" w:rsidDel="00000000" w:rsidP="00000000" w:rsidRDefault="00000000" w:rsidRPr="00000000" w14:paraId="00000029">
      <w:pPr>
        <w:numPr>
          <w:ilvl w:val="1"/>
          <w:numId w:val="1"/>
        </w:numPr>
        <w:spacing w:line="276" w:lineRule="auto"/>
        <w:ind w:left="1440" w:hanging="360"/>
        <w:rPr>
          <w:u w:val="none"/>
        </w:rPr>
      </w:pPr>
      <w:r w:rsidDel="00000000" w:rsidR="00000000" w:rsidRPr="00000000">
        <w:rPr>
          <w:rtl w:val="0"/>
        </w:rPr>
        <w:t xml:space="preserve">For User Story 6:</w:t>
      </w:r>
    </w:p>
    <w:p w:rsidR="00000000" w:rsidDel="00000000" w:rsidP="00000000" w:rsidRDefault="00000000" w:rsidRPr="00000000" w14:paraId="0000002A">
      <w:pPr>
        <w:numPr>
          <w:ilvl w:val="1"/>
          <w:numId w:val="1"/>
        </w:numPr>
        <w:spacing w:line="276" w:lineRule="auto"/>
        <w:ind w:left="1440" w:hanging="360"/>
      </w:pPr>
      <w:r w:rsidDel="00000000" w:rsidR="00000000" w:rsidRPr="00000000">
        <w:rPr>
          <w:rtl w:val="0"/>
        </w:rPr>
        <w:t xml:space="preserve">Read an introductory example of how a Flask app handles a single route.</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Jotted down a rough idea for one potential endpoint but haven’t gone into detail yet.</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Continue checking which APIs include bid/ask data.</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rtl w:val="0"/>
        </w:rPr>
        <w:t xml:space="preserve">Add more detail to the draft API endpoint list.</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Haven’t yet confirmed if the free-tier APIs provide enough granularity for our metrics.</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Still</w:t>
      </w:r>
      <w:r w:rsidDel="00000000" w:rsidR="00000000" w:rsidRPr="00000000">
        <w:rPr>
          <w:rtl w:val="0"/>
        </w:rPr>
        <w:t xml:space="preserve"> need more clarity on which backend framework is the best fit for React integration.</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Daniella Lacotera:</w:t>
      </w:r>
    </w:p>
    <w:p w:rsidR="00000000" w:rsidDel="00000000" w:rsidP="00000000" w:rsidRDefault="00000000" w:rsidRPr="00000000" w14:paraId="00000034">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7">
      <w:pPr>
        <w:numPr>
          <w:ilvl w:val="1"/>
          <w:numId w:val="1"/>
        </w:numPr>
        <w:spacing w:after="0" w:afterAutospacing="0" w:line="276" w:lineRule="auto"/>
        <w:ind w:left="1440" w:hanging="360"/>
      </w:pPr>
      <w:r w:rsidDel="00000000" w:rsidR="00000000" w:rsidRPr="00000000">
        <w:rPr>
          <w:rtl w:val="0"/>
        </w:rPr>
        <w:t xml:space="preserve">The plan was to start small and practical: set up a few core API endpoints with consistent naming and versioning, and secure them with JWT authentication and simple role-based access. The project will be organized into clear layers (controllers, services, repositories) and include a global error handler, input validation, sanitization, and basic rate limiting to keep things safe and clean. For collaboration, the API will be documented with Swagger or Postman, some early unit and integration tests will be written, and the README will be updated so others can easily get started. The next step is to focus on building the core endpoints and authentication, then gradually add error handling, validation, documentation, and tests as things take shape.</w:t>
      </w:r>
    </w:p>
    <w:p w:rsidR="00000000" w:rsidDel="00000000" w:rsidP="00000000" w:rsidRDefault="00000000" w:rsidRPr="00000000" w14:paraId="00000038">
      <w:pPr>
        <w:numPr>
          <w:ilvl w:val="1"/>
          <w:numId w:val="1"/>
        </w:numPr>
        <w:spacing w:line="276" w:lineRule="auto"/>
        <w:ind w:left="1440" w:hanging="360"/>
        <w:rPr>
          <w:u w:val="none"/>
        </w:rPr>
      </w:pPr>
      <w:r w:rsidDel="00000000" w:rsidR="00000000" w:rsidRPr="00000000">
        <w:rPr>
          <w:rtl w:val="0"/>
        </w:rPr>
      </w:r>
    </w:p>
    <w:p w:rsidR="00000000" w:rsidDel="00000000" w:rsidP="00000000" w:rsidRDefault="00000000" w:rsidRPr="00000000" w14:paraId="0000003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A">
      <w:pPr>
        <w:numPr>
          <w:ilvl w:val="1"/>
          <w:numId w:val="1"/>
        </w:numPr>
        <w:spacing w:line="276" w:lineRule="auto"/>
        <w:ind w:left="1440" w:hanging="360"/>
      </w:pPr>
      <w:r w:rsidDel="00000000" w:rsidR="00000000" w:rsidRPr="00000000">
        <w:rPr>
          <w:rtl w:val="0"/>
        </w:rPr>
        <w:t xml:space="preserve">After the core endpoints and authentication are in place, the next steps would be to expand functionality by adding more endpoints as needed, refining the error-handling and validation mechanisms, and ensuring the API is thoroughly documented for both developers and users. From there, the focus can shift to strengthening test coverage with integration and edge case tests, setting up CI/CD pipelines for smoother deployment, and monitoring tools for performance and security. Finally, once the foundation is stable, the project can explore scaling strategies such as database optimization, caching, and load balancing to ensure it can grow without sacrificing reliability.</w:t>
      </w:r>
    </w:p>
    <w:p w:rsidR="00000000" w:rsidDel="00000000" w:rsidP="00000000" w:rsidRDefault="00000000" w:rsidRPr="00000000" w14:paraId="0000003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C">
      <w:pPr>
        <w:numPr>
          <w:ilvl w:val="1"/>
          <w:numId w:val="1"/>
        </w:numPr>
        <w:spacing w:line="276" w:lineRule="auto"/>
        <w:ind w:left="1440" w:hanging="360"/>
        <w:rPr>
          <w:u w:val="none"/>
        </w:rPr>
      </w:pPr>
      <w:r w:rsidDel="00000000" w:rsidR="00000000" w:rsidRPr="00000000">
        <w:rPr>
          <w:rtl w:val="0"/>
        </w:rPr>
        <w:t xml:space="preserve">Understanding authentication complexity and handling errors</w:t>
      </w:r>
    </w:p>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t xml:space="preserve">Rodrigo Munoz:</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0">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41">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2">
      <w:pPr>
        <w:numPr>
          <w:ilvl w:val="1"/>
          <w:numId w:val="1"/>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6: </w:t>
      </w:r>
      <w:r w:rsidDel="00000000" w:rsidR="00000000" w:rsidRPr="00000000">
        <w:rPr>
          <w:rtl w:val="0"/>
        </w:rPr>
        <w:t xml:space="preserve">Research python backend framework and libraries, API contract, frontend routing.</w:t>
      </w:r>
    </w:p>
    <w:p w:rsidR="00000000" w:rsidDel="00000000" w:rsidP="00000000" w:rsidRDefault="00000000" w:rsidRPr="00000000" w14:paraId="00000043">
      <w:pPr>
        <w:numPr>
          <w:ilvl w:val="1"/>
          <w:numId w:val="1"/>
        </w:numPr>
        <w:spacing w:line="276" w:lineRule="auto"/>
        <w:ind w:left="1440" w:hanging="360"/>
        <w:rPr>
          <w:u w:val="none"/>
        </w:rPr>
      </w:pPr>
      <w:r w:rsidDel="00000000" w:rsidR="00000000" w:rsidRPr="00000000">
        <w:rPr>
          <w:rtl w:val="0"/>
        </w:rPr>
        <w:t xml:space="preserve">TODAY’S WORK WAS A WORKFLOW SIMULATION OF THE TECHNOLOGIES.</w:t>
      </w:r>
    </w:p>
    <w:p w:rsidR="00000000" w:rsidDel="00000000" w:rsidP="00000000" w:rsidRDefault="00000000" w:rsidRPr="00000000" w14:paraId="00000044">
      <w:pPr>
        <w:numPr>
          <w:ilvl w:val="1"/>
          <w:numId w:val="1"/>
        </w:numPr>
        <w:spacing w:line="276" w:lineRule="auto"/>
        <w:ind w:left="1440" w:hanging="360"/>
      </w:pPr>
      <w:r w:rsidDel="00000000" w:rsidR="00000000" w:rsidRPr="00000000">
        <w:rPr>
          <w:rtl w:val="0"/>
        </w:rPr>
        <w:t xml:space="preserve">Learned docker compose commands:</w:t>
      </w:r>
    </w:p>
    <w:p w:rsidR="00000000" w:rsidDel="00000000" w:rsidP="00000000" w:rsidRDefault="00000000" w:rsidRPr="00000000" w14:paraId="00000045">
      <w:pPr>
        <w:numPr>
          <w:ilvl w:val="2"/>
          <w:numId w:val="1"/>
        </w:numPr>
        <w:spacing w:line="276" w:lineRule="auto"/>
        <w:ind w:left="2160" w:hanging="360"/>
        <w:rPr>
          <w:u w:val="none"/>
        </w:rPr>
      </w:pPr>
      <w:r w:rsidDel="00000000" w:rsidR="00000000" w:rsidRPr="00000000">
        <w:rPr>
          <w:rtl w:val="0"/>
        </w:rPr>
        <w:t xml:space="preserve">docker compose build: builds all described images in docker-compose file.</w:t>
      </w:r>
    </w:p>
    <w:p w:rsidR="00000000" w:rsidDel="00000000" w:rsidP="00000000" w:rsidRDefault="00000000" w:rsidRPr="00000000" w14:paraId="00000046">
      <w:pPr>
        <w:numPr>
          <w:ilvl w:val="2"/>
          <w:numId w:val="1"/>
        </w:numPr>
        <w:spacing w:line="276" w:lineRule="auto"/>
        <w:ind w:left="2160" w:hanging="360"/>
        <w:rPr>
          <w:u w:val="none"/>
        </w:rPr>
      </w:pPr>
      <w:r w:rsidDel="00000000" w:rsidR="00000000" w:rsidRPr="00000000">
        <w:rPr>
          <w:rtl w:val="0"/>
        </w:rPr>
        <w:t xml:space="preserve">docker compose build -no--cache [OPTIONS…]: builds with no cache images a new image(s) specified in OPTIONS.</w:t>
      </w:r>
    </w:p>
    <w:p w:rsidR="00000000" w:rsidDel="00000000" w:rsidP="00000000" w:rsidRDefault="00000000" w:rsidRPr="00000000" w14:paraId="00000047">
      <w:pPr>
        <w:numPr>
          <w:ilvl w:val="2"/>
          <w:numId w:val="1"/>
        </w:numPr>
        <w:spacing w:line="276" w:lineRule="auto"/>
        <w:ind w:left="2160" w:hanging="360"/>
        <w:rPr>
          <w:u w:val="none"/>
        </w:rPr>
      </w:pPr>
      <w:r w:rsidDel="00000000" w:rsidR="00000000" w:rsidRPr="00000000">
        <w:rPr>
          <w:rtl w:val="0"/>
        </w:rPr>
        <w:t xml:space="preserve">docker compose up: runs containers from the images</w:t>
      </w:r>
    </w:p>
    <w:p w:rsidR="00000000" w:rsidDel="00000000" w:rsidP="00000000" w:rsidRDefault="00000000" w:rsidRPr="00000000" w14:paraId="00000048">
      <w:pPr>
        <w:numPr>
          <w:ilvl w:val="2"/>
          <w:numId w:val="1"/>
        </w:numPr>
        <w:spacing w:line="276" w:lineRule="auto"/>
        <w:ind w:left="2160" w:hanging="360"/>
        <w:rPr>
          <w:u w:val="none"/>
        </w:rPr>
      </w:pPr>
      <w:r w:rsidDel="00000000" w:rsidR="00000000" w:rsidRPr="00000000">
        <w:rPr>
          <w:rtl w:val="0"/>
        </w:rPr>
        <w:t xml:space="preserve">docker compose up --build: create containers based on modified files (NOT including Dockerfiles).</w:t>
      </w:r>
    </w:p>
    <w:p w:rsidR="00000000" w:rsidDel="00000000" w:rsidP="00000000" w:rsidRDefault="00000000" w:rsidRPr="00000000" w14:paraId="00000049">
      <w:pPr>
        <w:numPr>
          <w:ilvl w:val="2"/>
          <w:numId w:val="1"/>
        </w:numPr>
        <w:spacing w:line="276" w:lineRule="auto"/>
        <w:ind w:left="2160" w:hanging="360"/>
      </w:pPr>
      <w:r w:rsidDel="00000000" w:rsidR="00000000" w:rsidRPr="00000000">
        <w:rPr>
          <w:rtl w:val="0"/>
        </w:rPr>
        <w:t xml:space="preserve">docker compose up -d: run all containers aligned to the compose in the background.</w:t>
      </w:r>
    </w:p>
    <w:p w:rsidR="00000000" w:rsidDel="00000000" w:rsidP="00000000" w:rsidRDefault="00000000" w:rsidRPr="00000000" w14:paraId="0000004A">
      <w:pPr>
        <w:numPr>
          <w:ilvl w:val="2"/>
          <w:numId w:val="1"/>
        </w:numPr>
        <w:spacing w:line="276" w:lineRule="auto"/>
        <w:ind w:left="2160" w:hanging="360"/>
        <w:rPr>
          <w:u w:val="none"/>
        </w:rPr>
      </w:pPr>
      <w:r w:rsidDel="00000000" w:rsidR="00000000" w:rsidRPr="00000000">
        <w:rPr>
          <w:rtl w:val="0"/>
        </w:rPr>
        <w:t xml:space="preserve">docker compose logs -f [SERVICE]: shows logs of specified service.</w:t>
      </w:r>
    </w:p>
    <w:p w:rsidR="00000000" w:rsidDel="00000000" w:rsidP="00000000" w:rsidRDefault="00000000" w:rsidRPr="00000000" w14:paraId="0000004B">
      <w:pPr>
        <w:numPr>
          <w:ilvl w:val="2"/>
          <w:numId w:val="1"/>
        </w:numPr>
        <w:spacing w:line="276" w:lineRule="auto"/>
        <w:ind w:left="2160" w:hanging="360"/>
        <w:rPr>
          <w:u w:val="none"/>
        </w:rPr>
      </w:pPr>
      <w:r w:rsidDel="00000000" w:rsidR="00000000" w:rsidRPr="00000000">
        <w:rPr>
          <w:rtl w:val="0"/>
        </w:rPr>
        <w:t xml:space="preserve">docker compose stop: stops containers.</w:t>
      </w:r>
    </w:p>
    <w:p w:rsidR="00000000" w:rsidDel="00000000" w:rsidP="00000000" w:rsidRDefault="00000000" w:rsidRPr="00000000" w14:paraId="0000004C">
      <w:pPr>
        <w:numPr>
          <w:ilvl w:val="2"/>
          <w:numId w:val="1"/>
        </w:numPr>
        <w:spacing w:line="276" w:lineRule="auto"/>
        <w:ind w:left="2160" w:hanging="360"/>
        <w:rPr>
          <w:u w:val="none"/>
        </w:rPr>
      </w:pPr>
      <w:r w:rsidDel="00000000" w:rsidR="00000000" w:rsidRPr="00000000">
        <w:rPr>
          <w:rtl w:val="0"/>
        </w:rPr>
        <w:t xml:space="preserve">docker compose down: stops and removes containers.</w:t>
      </w:r>
    </w:p>
    <w:p w:rsidR="00000000" w:rsidDel="00000000" w:rsidP="00000000" w:rsidRDefault="00000000" w:rsidRPr="00000000" w14:paraId="0000004D">
      <w:pPr>
        <w:numPr>
          <w:ilvl w:val="1"/>
          <w:numId w:val="1"/>
        </w:numPr>
        <w:spacing w:line="276" w:lineRule="auto"/>
        <w:ind w:left="1440" w:hanging="360"/>
        <w:rPr>
          <w:u w:val="none"/>
        </w:rPr>
      </w:pPr>
      <w:r w:rsidDel="00000000" w:rsidR="00000000" w:rsidRPr="00000000">
        <w:rPr>
          <w:rtl w:val="0"/>
        </w:rPr>
        <w:t xml:space="preserve">Worked on a small project for testing, simulating the workflow of Green Vault among services:</w:t>
      </w:r>
    </w:p>
    <w:p w:rsidR="00000000" w:rsidDel="00000000" w:rsidP="00000000" w:rsidRDefault="00000000" w:rsidRPr="00000000" w14:paraId="0000004E">
      <w:pPr>
        <w:numPr>
          <w:ilvl w:val="2"/>
          <w:numId w:val="1"/>
        </w:numPr>
        <w:spacing w:line="276" w:lineRule="auto"/>
        <w:ind w:left="2160" w:hanging="360"/>
        <w:rPr>
          <w:u w:val="none"/>
        </w:rPr>
      </w:pPr>
      <w:r w:rsidDel="00000000" w:rsidR="00000000" w:rsidRPr="00000000">
        <w:rPr>
          <w:rtl w:val="0"/>
        </w:rPr>
        <w:t xml:space="preserve">Setup docker-compose file</w:t>
      </w:r>
    </w:p>
    <w:p w:rsidR="00000000" w:rsidDel="00000000" w:rsidP="00000000" w:rsidRDefault="00000000" w:rsidRPr="00000000" w14:paraId="0000004F">
      <w:pPr>
        <w:numPr>
          <w:ilvl w:val="2"/>
          <w:numId w:val="1"/>
        </w:numPr>
        <w:spacing w:line="276" w:lineRule="auto"/>
        <w:ind w:left="2160" w:hanging="360"/>
        <w:rPr>
          <w:u w:val="none"/>
        </w:rPr>
      </w:pPr>
      <w:r w:rsidDel="00000000" w:rsidR="00000000" w:rsidRPr="00000000">
        <w:rPr>
          <w:rtl w:val="0"/>
        </w:rPr>
        <w:t xml:space="preserve">Setup Dockerfiles for all services (with official and chainguard images)</w:t>
      </w:r>
    </w:p>
    <w:p w:rsidR="00000000" w:rsidDel="00000000" w:rsidP="00000000" w:rsidRDefault="00000000" w:rsidRPr="00000000" w14:paraId="00000050">
      <w:pPr>
        <w:numPr>
          <w:ilvl w:val="2"/>
          <w:numId w:val="1"/>
        </w:numPr>
        <w:spacing w:line="276" w:lineRule="auto"/>
        <w:ind w:left="2160" w:hanging="360"/>
        <w:rPr>
          <w:u w:val="none"/>
        </w:rPr>
      </w:pPr>
      <w:r w:rsidDel="00000000" w:rsidR="00000000" w:rsidRPr="00000000">
        <w:rPr>
          <w:rtl w:val="0"/>
        </w:rPr>
        <w:t xml:space="preserve">UI: gets user input.</w:t>
      </w:r>
    </w:p>
    <w:p w:rsidR="00000000" w:rsidDel="00000000" w:rsidP="00000000" w:rsidRDefault="00000000" w:rsidRPr="00000000" w14:paraId="00000051">
      <w:pPr>
        <w:numPr>
          <w:ilvl w:val="2"/>
          <w:numId w:val="1"/>
        </w:numPr>
        <w:spacing w:line="276" w:lineRule="auto"/>
        <w:ind w:left="2160" w:hanging="360"/>
        <w:rPr>
          <w:u w:val="none"/>
        </w:rPr>
      </w:pPr>
      <w:r w:rsidDel="00000000" w:rsidR="00000000" w:rsidRPr="00000000">
        <w:rPr>
          <w:rtl w:val="0"/>
        </w:rPr>
        <w:t xml:space="preserve">Calculator: retrieves user input from UI and sets a bool to true. Send data to the broker. Logs a successful message about receiving user input.</w:t>
      </w:r>
    </w:p>
    <w:p w:rsidR="00000000" w:rsidDel="00000000" w:rsidP="00000000" w:rsidRDefault="00000000" w:rsidRPr="00000000" w14:paraId="00000052">
      <w:pPr>
        <w:numPr>
          <w:ilvl w:val="2"/>
          <w:numId w:val="1"/>
        </w:numPr>
        <w:spacing w:line="276" w:lineRule="auto"/>
        <w:ind w:left="2160" w:hanging="360"/>
        <w:rPr>
          <w:u w:val="none"/>
        </w:rPr>
      </w:pPr>
      <w:r w:rsidDel="00000000" w:rsidR="00000000" w:rsidRPr="00000000">
        <w:rPr>
          <w:rtl w:val="0"/>
        </w:rPr>
        <w:t xml:space="preserve">Insert: retrieves data from the broker and logs a successful message about inserting data.</w:t>
      </w:r>
    </w:p>
    <w:p w:rsidR="00000000" w:rsidDel="00000000" w:rsidP="00000000" w:rsidRDefault="00000000" w:rsidRPr="00000000" w14:paraId="00000053">
      <w:pPr>
        <w:numPr>
          <w:ilvl w:val="1"/>
          <w:numId w:val="1"/>
        </w:numPr>
        <w:spacing w:line="276" w:lineRule="auto"/>
        <w:ind w:left="1440" w:hanging="360"/>
        <w:rPr>
          <w:u w:val="none"/>
        </w:rPr>
      </w:pPr>
      <w:r w:rsidDel="00000000" w:rsidR="00000000" w:rsidRPr="00000000">
        <w:rPr/>
        <w:drawing>
          <wp:inline distB="114300" distT="114300" distL="114300" distR="114300">
            <wp:extent cx="5486400" cy="1933575"/>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486400" cy="1933575"/>
                    </a:xfrm>
                    <a:prstGeom prst="rect"/>
                    <a:ln/>
                  </pic:spPr>
                </pic:pic>
              </a:graphicData>
            </a:graphic>
          </wp:inline>
        </w:drawing>
      </w:r>
      <w:r w:rsidDel="00000000" w:rsidR="00000000" w:rsidRPr="00000000">
        <w:rPr>
          <w:rtl w:val="0"/>
        </w:rPr>
      </w:r>
    </w:p>
    <w:p w:rsidR="00000000" w:rsidDel="00000000" w:rsidP="00000000" w:rsidRDefault="00000000" w:rsidRPr="00000000" w14:paraId="00000054">
      <w:pPr>
        <w:numPr>
          <w:ilvl w:val="1"/>
          <w:numId w:val="1"/>
        </w:numPr>
        <w:spacing w:line="276" w:lineRule="auto"/>
        <w:ind w:left="1440" w:hanging="360"/>
        <w:rPr>
          <w:u w:val="none"/>
        </w:rPr>
      </w:pPr>
      <w:r w:rsidDel="00000000" w:rsidR="00000000" w:rsidRPr="00000000">
        <w:rPr/>
        <w:drawing>
          <wp:inline distB="114300" distT="114300" distL="114300" distR="114300">
            <wp:extent cx="5519738" cy="884573"/>
            <wp:effectExtent b="0" l="0" r="0" t="0"/>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5519738" cy="884573"/>
                    </a:xfrm>
                    <a:prstGeom prst="rect"/>
                    <a:ln/>
                  </pic:spPr>
                </pic:pic>
              </a:graphicData>
            </a:graphic>
          </wp:inline>
        </w:drawing>
      </w:r>
      <w:r w:rsidDel="00000000" w:rsidR="00000000" w:rsidRPr="00000000">
        <w:rPr>
          <w:rtl w:val="0"/>
        </w:rPr>
      </w:r>
    </w:p>
    <w:p w:rsidR="00000000" w:rsidDel="00000000" w:rsidP="00000000" w:rsidRDefault="00000000" w:rsidRPr="00000000" w14:paraId="00000055">
      <w:pPr>
        <w:numPr>
          <w:ilvl w:val="1"/>
          <w:numId w:val="1"/>
        </w:numPr>
        <w:spacing w:line="276" w:lineRule="auto"/>
        <w:ind w:left="1440" w:hanging="360"/>
        <w:rPr>
          <w:u w:val="none"/>
        </w:rPr>
      </w:pPr>
      <w:r w:rsidDel="00000000" w:rsidR="00000000" w:rsidRPr="00000000">
        <w:rPr/>
        <w:drawing>
          <wp:inline distB="114300" distT="114300" distL="114300" distR="114300">
            <wp:extent cx="5657850" cy="190500"/>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6578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7">
      <w:pPr>
        <w:numPr>
          <w:ilvl w:val="1"/>
          <w:numId w:val="1"/>
        </w:numPr>
        <w:spacing w:line="276" w:lineRule="auto"/>
        <w:ind w:left="1440" w:hanging="360"/>
      </w:pPr>
      <w:r w:rsidDel="00000000" w:rsidR="00000000" w:rsidRPr="00000000">
        <w:rPr>
          <w:rtl w:val="0"/>
        </w:rPr>
        <w:t xml:space="preserve">Work on the database schema with Giorgio and Malik.</w:t>
      </w:r>
    </w:p>
    <w:p w:rsidR="00000000" w:rsidDel="00000000" w:rsidP="00000000" w:rsidRDefault="00000000" w:rsidRPr="00000000" w14:paraId="00000058">
      <w:pPr>
        <w:numPr>
          <w:ilvl w:val="1"/>
          <w:numId w:val="1"/>
        </w:numPr>
        <w:spacing w:line="276" w:lineRule="auto"/>
        <w:ind w:left="1440" w:hanging="360"/>
        <w:rPr>
          <w:u w:val="none"/>
        </w:rPr>
      </w:pPr>
      <w:r w:rsidDel="00000000" w:rsidR="00000000" w:rsidRPr="00000000">
        <w:rPr>
          <w:rtl w:val="0"/>
        </w:rPr>
        <w:t xml:space="preserve">Research more about docker compose and its usage.</w:t>
      </w:r>
    </w:p>
    <w:p w:rsidR="00000000" w:rsidDel="00000000" w:rsidP="00000000" w:rsidRDefault="00000000" w:rsidRPr="00000000" w14:paraId="00000059">
      <w:pPr>
        <w:numPr>
          <w:ilvl w:val="1"/>
          <w:numId w:val="1"/>
        </w:numPr>
        <w:spacing w:line="276" w:lineRule="auto"/>
        <w:ind w:left="1440" w:hanging="360"/>
        <w:rPr>
          <w:u w:val="none"/>
        </w:rPr>
      </w:pPr>
      <w:r w:rsidDel="00000000" w:rsidR="00000000" w:rsidRPr="00000000">
        <w:rPr>
          <w:rtl w:val="0"/>
        </w:rPr>
        <w:t xml:space="preserve">Make initial setup for Green Vault.</w:t>
      </w:r>
    </w:p>
    <w:p w:rsidR="00000000" w:rsidDel="00000000" w:rsidP="00000000" w:rsidRDefault="00000000" w:rsidRPr="00000000" w14:paraId="0000005A">
      <w:pPr>
        <w:numPr>
          <w:ilvl w:val="1"/>
          <w:numId w:val="1"/>
        </w:numPr>
        <w:spacing w:line="276" w:lineRule="auto"/>
        <w:ind w:left="1440" w:hanging="360"/>
        <w:rPr>
          <w:u w:val="none"/>
        </w:rPr>
      </w:pPr>
      <w:r w:rsidDel="00000000" w:rsidR="00000000" w:rsidRPr="00000000">
        <w:rPr>
          <w:rtl w:val="0"/>
        </w:rPr>
        <w:t xml:space="preserve">Update Node image since it has 2 critical vulnerabilities and 14 high vulnerabilities.</w:t>
      </w:r>
    </w:p>
    <w:p w:rsidR="00000000" w:rsidDel="00000000" w:rsidP="00000000" w:rsidRDefault="00000000" w:rsidRPr="00000000" w14:paraId="0000005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C">
      <w:pPr>
        <w:numPr>
          <w:ilvl w:val="1"/>
          <w:numId w:val="1"/>
        </w:numPr>
        <w:spacing w:line="276" w:lineRule="auto"/>
        <w:ind w:left="1440" w:hanging="360"/>
        <w:rPr>
          <w:u w:val="none"/>
        </w:rPr>
      </w:pPr>
      <w:r w:rsidDel="00000000" w:rsidR="00000000" w:rsidRPr="00000000">
        <w:rPr>
          <w:rtl w:val="0"/>
        </w:rPr>
        <w:t xml:space="preserve">Difficulty in learning docker compose for some team members who have not used docker before.</w:t>
      </w:r>
    </w:p>
    <w:p w:rsidR="00000000" w:rsidDel="00000000" w:rsidP="00000000" w:rsidRDefault="00000000" w:rsidRPr="00000000" w14:paraId="0000005D">
      <w:pPr>
        <w:numPr>
          <w:ilvl w:val="2"/>
          <w:numId w:val="1"/>
        </w:numPr>
        <w:spacing w:line="276" w:lineRule="auto"/>
        <w:ind w:left="2160" w:hanging="360"/>
        <w:rPr>
          <w:u w:val="none"/>
        </w:rPr>
      </w:pPr>
      <w:r w:rsidDel="00000000" w:rsidR="00000000" w:rsidRPr="00000000">
        <w:rPr>
          <w:rtl w:val="0"/>
        </w:rPr>
        <w:t xml:space="preserve">Explaining images and containers.</w:t>
      </w:r>
    </w:p>
    <w:p w:rsidR="00000000" w:rsidDel="00000000" w:rsidP="00000000" w:rsidRDefault="00000000" w:rsidRPr="00000000" w14:paraId="0000005E">
      <w:pPr>
        <w:numPr>
          <w:ilvl w:val="1"/>
          <w:numId w:val="1"/>
        </w:numPr>
        <w:spacing w:line="276" w:lineRule="auto"/>
        <w:ind w:left="1440" w:hanging="360"/>
        <w:rPr>
          <w:u w:val="none"/>
        </w:rPr>
      </w:pPr>
      <w:r w:rsidDel="00000000" w:rsidR="00000000" w:rsidRPr="00000000">
        <w:rPr>
          <w:rtl w:val="0"/>
        </w:rPr>
        <w:t xml:space="preserve">Managing Chainguard images to start containers with new dependencies (from dev and slim images).</w:t>
      </w:r>
    </w:p>
    <w:p w:rsidR="00000000" w:rsidDel="00000000" w:rsidP="00000000" w:rsidRDefault="00000000" w:rsidRPr="00000000" w14:paraId="0000005F">
      <w:pPr>
        <w:numPr>
          <w:ilvl w:val="1"/>
          <w:numId w:val="1"/>
        </w:numPr>
        <w:spacing w:line="276" w:lineRule="auto"/>
        <w:ind w:left="1440" w:hanging="360"/>
        <w:rPr>
          <w:u w:val="none"/>
        </w:rPr>
      </w:pPr>
      <w:r w:rsidDel="00000000" w:rsidR="00000000" w:rsidRPr="00000000">
        <w:rPr>
          <w:rtl w:val="0"/>
        </w:rPr>
        <w:t xml:space="preserve">Adding postgres DBMS into golang script (1 new image).</w:t>
      </w:r>
    </w:p>
    <w:p w:rsidR="00000000" w:rsidDel="00000000" w:rsidP="00000000" w:rsidRDefault="00000000" w:rsidRPr="00000000" w14:paraId="00000060">
      <w:pPr>
        <w:numPr>
          <w:ilvl w:val="2"/>
          <w:numId w:val="1"/>
        </w:numPr>
        <w:spacing w:line="276" w:lineRule="auto"/>
        <w:ind w:left="2160" w:hanging="360"/>
        <w:rPr>
          <w:u w:val="none"/>
        </w:rPr>
      </w:pPr>
      <w:r w:rsidDel="00000000" w:rsidR="00000000" w:rsidRPr="00000000">
        <w:rPr>
          <w:rtl w:val="0"/>
        </w:rPr>
        <w:t xml:space="preserve">Postgres auth with docker images.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